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87" w:rsidRDefault="00224B87" w:rsidP="00D217C3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  <w:lang w:val="az-Latn-AZ"/>
        </w:rPr>
      </w:pPr>
      <w:r>
        <w:rPr>
          <w:rFonts w:ascii="Arial" w:hAnsi="Arial" w:cs="Arial"/>
          <w:noProof/>
          <w:color w:val="36393D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2477245</wp:posOffset>
            </wp:positionH>
            <wp:positionV relativeFrom="paragraph">
              <wp:posOffset>-362281</wp:posOffset>
            </wp:positionV>
            <wp:extent cx="1125938" cy="1192696"/>
            <wp:effectExtent l="1905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B87" w:rsidRDefault="00224B87" w:rsidP="00D217C3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  <w:lang w:val="az-Latn-AZ"/>
        </w:rPr>
      </w:pPr>
    </w:p>
    <w:p w:rsidR="00224B87" w:rsidRDefault="00224B87" w:rsidP="00D217C3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  <w:lang w:val="az-Latn-AZ"/>
        </w:rPr>
      </w:pPr>
    </w:p>
    <w:p w:rsidR="00D217C3" w:rsidRPr="00224B87" w:rsidRDefault="00D217C3" w:rsidP="00D217C3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  <w:lang w:val="az-Latn-AZ"/>
        </w:rPr>
      </w:pPr>
      <w:r w:rsidRPr="00224B87">
        <w:rPr>
          <w:rFonts w:ascii="Arial" w:hAnsi="Arial" w:cs="Arial"/>
          <w:color w:val="36393D"/>
          <w:sz w:val="18"/>
          <w:szCs w:val="18"/>
          <w:lang w:val="az-Latn-AZ"/>
        </w:rPr>
        <w:t>Azərbaycan Respublikasının mərkəzi və yerli icra hakimiyyəti orqanlarında Apellyasiya Şuralarının yaradılması haqqında </w:t>
      </w:r>
    </w:p>
    <w:p w:rsidR="00D217C3" w:rsidRDefault="00D217C3" w:rsidP="00D217C3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>AZƏRBAYCAN RESPUBLİKASI PREZİDENTİNİN FƏRMANI</w:t>
      </w:r>
    </w:p>
    <w:p w:rsidR="00D217C3" w:rsidRDefault="00D217C3" w:rsidP="00224B87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br/>
      </w:r>
      <w:proofErr w:type="gramStart"/>
      <w:r>
        <w:rPr>
          <w:rFonts w:ascii="Arial" w:hAnsi="Arial" w:cs="Arial"/>
          <w:color w:val="36393D"/>
          <w:sz w:val="18"/>
          <w:szCs w:val="18"/>
        </w:rPr>
        <w:t xml:space="preserve">Azərbaycan Respublikası Konstitusiyasının 109-cu maddəsinin 32-ci bəndini rəhbər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tutaraq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, sahibkarlıq fəaliyyəti göstərən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fiziki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hüquqi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şəxslərin şikayətlərinə baxılması sahəsində şəffaflığın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obyektivliyin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təmin edilməsi,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bu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sahədə şəxslərin hüquqlarının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qanunla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qorunan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maraqların</w:t>
      </w:r>
      <w:proofErr w:type="gramEnd"/>
      <w:r>
        <w:rPr>
          <w:rFonts w:ascii="Arial" w:hAnsi="Arial" w:cs="Arial"/>
          <w:color w:val="36393D"/>
          <w:sz w:val="18"/>
          <w:szCs w:val="18"/>
        </w:rPr>
        <w:t>ın müdafiəsi məqsədi ilə qərara alıram:</w:t>
      </w:r>
      <w:r>
        <w:rPr>
          <w:rFonts w:ascii="Arial" w:hAnsi="Arial" w:cs="Arial"/>
          <w:color w:val="36393D"/>
          <w:sz w:val="18"/>
          <w:szCs w:val="18"/>
        </w:rPr>
        <w:br/>
        <w:t xml:space="preserve">1. Azərbaycan Respublikasının mərkəzi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yerli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 orqanlarında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Şuraları yaradılsın.</w:t>
      </w:r>
      <w:r>
        <w:rPr>
          <w:rFonts w:ascii="Arial" w:hAnsi="Arial" w:cs="Arial"/>
          <w:color w:val="36393D"/>
          <w:sz w:val="18"/>
          <w:szCs w:val="18"/>
        </w:rPr>
        <w:br/>
        <w:t xml:space="preserve">2. “Mərkəzi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 orqanlarının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Şuraları haqqında Nümunəvi Əsasnamə” təsdiq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edilsin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(əlavə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olunur</w:t>
      </w:r>
      <w:proofErr w:type="spellEnd"/>
      <w:r>
        <w:rPr>
          <w:rFonts w:ascii="Arial" w:hAnsi="Arial" w:cs="Arial"/>
          <w:color w:val="36393D"/>
          <w:sz w:val="18"/>
          <w:szCs w:val="18"/>
        </w:rPr>
        <w:t>).</w:t>
      </w:r>
      <w:r>
        <w:rPr>
          <w:rFonts w:ascii="Arial" w:hAnsi="Arial" w:cs="Arial"/>
          <w:color w:val="36393D"/>
          <w:sz w:val="18"/>
          <w:szCs w:val="18"/>
        </w:rPr>
        <w:br/>
        <w:t>3. “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Yerli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 orqanlarının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Şuraları haqqında Nümunəvi Əsasnamə” təsdiq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edilsin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(əlavə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olunur</w:t>
      </w:r>
      <w:proofErr w:type="spellEnd"/>
      <w:r>
        <w:rPr>
          <w:rFonts w:ascii="Arial" w:hAnsi="Arial" w:cs="Arial"/>
          <w:color w:val="36393D"/>
          <w:sz w:val="18"/>
          <w:szCs w:val="18"/>
        </w:rPr>
        <w:t>).</w:t>
      </w:r>
      <w:r>
        <w:rPr>
          <w:rFonts w:ascii="Arial" w:hAnsi="Arial" w:cs="Arial"/>
          <w:color w:val="36393D"/>
          <w:sz w:val="18"/>
          <w:szCs w:val="18"/>
        </w:rPr>
        <w:br/>
        <w:t xml:space="preserve">4. Azərbaycan Respublikasının Nazirlər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Kabineti</w:t>
      </w:r>
      <w:proofErr w:type="spellEnd"/>
      <w:r>
        <w:rPr>
          <w:rFonts w:ascii="Arial" w:hAnsi="Arial" w:cs="Arial"/>
          <w:color w:val="36393D"/>
          <w:sz w:val="18"/>
          <w:szCs w:val="18"/>
        </w:rPr>
        <w:t>:</w:t>
      </w:r>
      <w:r>
        <w:rPr>
          <w:rFonts w:ascii="Arial" w:hAnsi="Arial" w:cs="Arial"/>
          <w:color w:val="36393D"/>
          <w:sz w:val="18"/>
          <w:szCs w:val="18"/>
        </w:rPr>
        <w:br/>
        <w:t xml:space="preserve">4.1. Azərbaycan Respublikası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Prezidentinin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aktlarının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bu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Fərmana uyğunlaşdırılması ilə bağlı təkliflərini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üç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ay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müddətində hazırlayıb Azərbaycan Respublikasının Prezidentinə təqdim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etsin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>;</w:t>
      </w:r>
      <w:r>
        <w:rPr>
          <w:rFonts w:ascii="Arial" w:hAnsi="Arial" w:cs="Arial"/>
          <w:color w:val="36393D"/>
          <w:sz w:val="18"/>
          <w:szCs w:val="18"/>
        </w:rPr>
        <w:br/>
        <w:t xml:space="preserve">4.2. Azərbaycan Respublikası Nazirlər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Kabinetinin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normativ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hüquqi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aktlarının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bu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Fərmana uyğunlaşdırılmasını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üç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ay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müddətində təmin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edib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Azərbaycan Respublikasının Prezidentinə məlumat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versin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>;</w:t>
      </w:r>
      <w:r>
        <w:rPr>
          <w:rFonts w:ascii="Arial" w:hAnsi="Arial" w:cs="Arial"/>
          <w:color w:val="36393D"/>
          <w:sz w:val="18"/>
          <w:szCs w:val="18"/>
        </w:rPr>
        <w:br/>
        <w:t xml:space="preserve">4.3. mərkəzi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 orqanlarının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normativ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hüquqi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aktlarının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bu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Fərmana uyğunlaşdırılmasını nəzarətdə saxlasın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bunun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icrası barədə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beş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ay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müddətində Azərbaycan Respublikasının Prezidentinə məlumat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versin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>;</w:t>
      </w:r>
      <w:r>
        <w:rPr>
          <w:rFonts w:ascii="Arial" w:hAnsi="Arial" w:cs="Arial"/>
          <w:color w:val="36393D"/>
          <w:sz w:val="18"/>
          <w:szCs w:val="18"/>
        </w:rPr>
        <w:br/>
        <w:t xml:space="preserve">4.4.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bu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Fərmandan irəli gələn digər məsələləri həll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etsin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>.</w:t>
      </w:r>
      <w:r>
        <w:rPr>
          <w:rFonts w:ascii="Arial" w:hAnsi="Arial" w:cs="Arial"/>
          <w:color w:val="36393D"/>
          <w:sz w:val="18"/>
          <w:szCs w:val="18"/>
        </w:rPr>
        <w:br/>
        <w:t xml:space="preserve">5. Azərbaycan Respublikasının Ədliyyə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Nazirliyi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mərkəzi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 orqanlarının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normativ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hüquqi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aktlarının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normativ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xarakterli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aktların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bu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Fərmana uyğunlaşdırılmasını təmin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edib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Azərbaycan Respublikasının Nazirlər Kabinetinə məlumat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versin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>.</w:t>
      </w:r>
    </w:p>
    <w:p w:rsidR="00D217C3" w:rsidRDefault="00D217C3" w:rsidP="00D217C3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>     </w:t>
      </w:r>
    </w:p>
    <w:p w:rsidR="00D217C3" w:rsidRPr="00224B87" w:rsidRDefault="00D217C3" w:rsidP="00D217C3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b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>             </w:t>
      </w:r>
      <w:proofErr w:type="spellStart"/>
      <w:r w:rsidRPr="00224B87">
        <w:rPr>
          <w:rFonts w:ascii="Arial" w:hAnsi="Arial" w:cs="Arial"/>
          <w:b/>
          <w:color w:val="36393D"/>
          <w:sz w:val="20"/>
          <w:szCs w:val="18"/>
        </w:rPr>
        <w:t>İlham</w:t>
      </w:r>
      <w:proofErr w:type="spellEnd"/>
      <w:r w:rsidRPr="00224B87">
        <w:rPr>
          <w:rFonts w:ascii="Arial" w:hAnsi="Arial" w:cs="Arial"/>
          <w:b/>
          <w:color w:val="36393D"/>
          <w:sz w:val="20"/>
          <w:szCs w:val="18"/>
        </w:rPr>
        <w:t xml:space="preserve"> Əliyev</w:t>
      </w:r>
    </w:p>
    <w:p w:rsidR="00D217C3" w:rsidRPr="00224B87" w:rsidRDefault="00D217C3" w:rsidP="00D217C3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en-US"/>
        </w:rPr>
      </w:pPr>
      <w:r>
        <w:rPr>
          <w:rFonts w:ascii="Arial" w:hAnsi="Arial" w:cs="Arial"/>
          <w:color w:val="36393D"/>
          <w:sz w:val="18"/>
          <w:szCs w:val="18"/>
        </w:rPr>
        <w:t> </w:t>
      </w:r>
      <w:r w:rsidRPr="00224B87">
        <w:rPr>
          <w:rFonts w:ascii="Arial" w:hAnsi="Arial" w:cs="Arial"/>
          <w:color w:val="36393D"/>
          <w:sz w:val="18"/>
          <w:szCs w:val="18"/>
          <w:lang w:val="en-US"/>
        </w:rPr>
        <w:t>Azərbaycan Respublikasının Prezidenti</w:t>
      </w:r>
      <w:r w:rsidRPr="00224B87">
        <w:rPr>
          <w:rFonts w:ascii="Arial" w:hAnsi="Arial" w:cs="Arial"/>
          <w:color w:val="36393D"/>
          <w:sz w:val="18"/>
          <w:szCs w:val="18"/>
          <w:lang w:val="en-US"/>
        </w:rPr>
        <w:br/>
      </w:r>
      <w:r w:rsidR="00224B87">
        <w:rPr>
          <w:rFonts w:ascii="Arial" w:hAnsi="Arial" w:cs="Arial"/>
          <w:color w:val="36393D"/>
          <w:sz w:val="18"/>
          <w:szCs w:val="18"/>
          <w:lang w:val="az-Latn-AZ"/>
        </w:rPr>
        <w:t xml:space="preserve">           </w:t>
      </w:r>
      <w:r w:rsidRPr="00224B87">
        <w:rPr>
          <w:rFonts w:ascii="Arial" w:hAnsi="Arial" w:cs="Arial"/>
          <w:color w:val="36393D"/>
          <w:sz w:val="18"/>
          <w:szCs w:val="18"/>
          <w:lang w:val="en-US"/>
        </w:rPr>
        <w:t xml:space="preserve">Bakı şəhəri, 3 fevral 2016-cı </w:t>
      </w:r>
      <w:proofErr w:type="gramStart"/>
      <w:r w:rsidRPr="00224B87">
        <w:rPr>
          <w:rFonts w:ascii="Arial" w:hAnsi="Arial" w:cs="Arial"/>
          <w:color w:val="36393D"/>
          <w:sz w:val="18"/>
          <w:szCs w:val="18"/>
          <w:lang w:val="en-US"/>
        </w:rPr>
        <w:t>il</w:t>
      </w:r>
      <w:proofErr w:type="gramEnd"/>
    </w:p>
    <w:p w:rsidR="00864D42" w:rsidRPr="00224B87" w:rsidRDefault="00864D42">
      <w:pPr>
        <w:rPr>
          <w:lang w:val="en-US"/>
        </w:rPr>
      </w:pPr>
    </w:p>
    <w:sectPr w:rsidR="00864D42" w:rsidRPr="00224B87" w:rsidSect="0086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7C3"/>
    <w:rsid w:val="00012DA3"/>
    <w:rsid w:val="000239A6"/>
    <w:rsid w:val="00030652"/>
    <w:rsid w:val="00052675"/>
    <w:rsid w:val="00053B9E"/>
    <w:rsid w:val="0006078C"/>
    <w:rsid w:val="00075E9F"/>
    <w:rsid w:val="000817A3"/>
    <w:rsid w:val="0009320F"/>
    <w:rsid w:val="000942AD"/>
    <w:rsid w:val="000B7D89"/>
    <w:rsid w:val="000C598C"/>
    <w:rsid w:val="000C5DC8"/>
    <w:rsid w:val="000D01B4"/>
    <w:rsid w:val="000D1995"/>
    <w:rsid w:val="000D703F"/>
    <w:rsid w:val="000D77B2"/>
    <w:rsid w:val="000E07BB"/>
    <w:rsid w:val="000E0C2F"/>
    <w:rsid w:val="000E4F27"/>
    <w:rsid w:val="001013E4"/>
    <w:rsid w:val="0010360C"/>
    <w:rsid w:val="00117F78"/>
    <w:rsid w:val="0012059A"/>
    <w:rsid w:val="00121548"/>
    <w:rsid w:val="001304D0"/>
    <w:rsid w:val="001823F1"/>
    <w:rsid w:val="0018332A"/>
    <w:rsid w:val="001909EA"/>
    <w:rsid w:val="00192D46"/>
    <w:rsid w:val="001B7DE5"/>
    <w:rsid w:val="001C4592"/>
    <w:rsid w:val="001C7D98"/>
    <w:rsid w:val="001D151F"/>
    <w:rsid w:val="001D32BC"/>
    <w:rsid w:val="001D4A0A"/>
    <w:rsid w:val="001D517A"/>
    <w:rsid w:val="001E78AE"/>
    <w:rsid w:val="001F0026"/>
    <w:rsid w:val="001F174B"/>
    <w:rsid w:val="001F2130"/>
    <w:rsid w:val="001F29BA"/>
    <w:rsid w:val="001F7173"/>
    <w:rsid w:val="001F77F4"/>
    <w:rsid w:val="00224B87"/>
    <w:rsid w:val="002442B5"/>
    <w:rsid w:val="0026314B"/>
    <w:rsid w:val="00264974"/>
    <w:rsid w:val="00272E9C"/>
    <w:rsid w:val="00286F6D"/>
    <w:rsid w:val="0029007E"/>
    <w:rsid w:val="00293F99"/>
    <w:rsid w:val="00296460"/>
    <w:rsid w:val="002A3EDA"/>
    <w:rsid w:val="002A4096"/>
    <w:rsid w:val="002A79C3"/>
    <w:rsid w:val="002B3DD5"/>
    <w:rsid w:val="002C08AE"/>
    <w:rsid w:val="002C3678"/>
    <w:rsid w:val="002D3670"/>
    <w:rsid w:val="003012DB"/>
    <w:rsid w:val="00301AF1"/>
    <w:rsid w:val="00323F46"/>
    <w:rsid w:val="00332D0D"/>
    <w:rsid w:val="0034462E"/>
    <w:rsid w:val="003454E8"/>
    <w:rsid w:val="00346136"/>
    <w:rsid w:val="003527D6"/>
    <w:rsid w:val="0037036C"/>
    <w:rsid w:val="00375E8B"/>
    <w:rsid w:val="00377955"/>
    <w:rsid w:val="00390F76"/>
    <w:rsid w:val="00393033"/>
    <w:rsid w:val="003D5A44"/>
    <w:rsid w:val="003E07F5"/>
    <w:rsid w:val="003E1E6C"/>
    <w:rsid w:val="003E4856"/>
    <w:rsid w:val="003E543A"/>
    <w:rsid w:val="003F3199"/>
    <w:rsid w:val="003F3902"/>
    <w:rsid w:val="004045A2"/>
    <w:rsid w:val="00404E6A"/>
    <w:rsid w:val="00407060"/>
    <w:rsid w:val="004139F5"/>
    <w:rsid w:val="004146D5"/>
    <w:rsid w:val="00425DC4"/>
    <w:rsid w:val="00430EBF"/>
    <w:rsid w:val="00433341"/>
    <w:rsid w:val="00457C7A"/>
    <w:rsid w:val="00462338"/>
    <w:rsid w:val="00462C76"/>
    <w:rsid w:val="00466ED8"/>
    <w:rsid w:val="00490A1F"/>
    <w:rsid w:val="00490ACE"/>
    <w:rsid w:val="00491751"/>
    <w:rsid w:val="004A0FAF"/>
    <w:rsid w:val="004A7FEC"/>
    <w:rsid w:val="004B0191"/>
    <w:rsid w:val="004B3551"/>
    <w:rsid w:val="004C5B7E"/>
    <w:rsid w:val="004E471A"/>
    <w:rsid w:val="004E4C08"/>
    <w:rsid w:val="00504CD9"/>
    <w:rsid w:val="00512950"/>
    <w:rsid w:val="00531AEC"/>
    <w:rsid w:val="00535245"/>
    <w:rsid w:val="00562D10"/>
    <w:rsid w:val="00571007"/>
    <w:rsid w:val="00571D66"/>
    <w:rsid w:val="00572EBC"/>
    <w:rsid w:val="005803D7"/>
    <w:rsid w:val="005826F7"/>
    <w:rsid w:val="00586563"/>
    <w:rsid w:val="00591787"/>
    <w:rsid w:val="005A5D62"/>
    <w:rsid w:val="005B09AA"/>
    <w:rsid w:val="005C28C5"/>
    <w:rsid w:val="005C54B7"/>
    <w:rsid w:val="005C5894"/>
    <w:rsid w:val="005E5E49"/>
    <w:rsid w:val="006061B1"/>
    <w:rsid w:val="00606E00"/>
    <w:rsid w:val="006079E7"/>
    <w:rsid w:val="00612071"/>
    <w:rsid w:val="0061369D"/>
    <w:rsid w:val="00621900"/>
    <w:rsid w:val="00636F18"/>
    <w:rsid w:val="00637663"/>
    <w:rsid w:val="006401E8"/>
    <w:rsid w:val="00662692"/>
    <w:rsid w:val="00666ED6"/>
    <w:rsid w:val="00672274"/>
    <w:rsid w:val="00693508"/>
    <w:rsid w:val="0069356E"/>
    <w:rsid w:val="006A323D"/>
    <w:rsid w:val="006B53D0"/>
    <w:rsid w:val="006B6E15"/>
    <w:rsid w:val="006C3EDA"/>
    <w:rsid w:val="006C68B6"/>
    <w:rsid w:val="006D06B8"/>
    <w:rsid w:val="006E6564"/>
    <w:rsid w:val="006F381F"/>
    <w:rsid w:val="006F4D6A"/>
    <w:rsid w:val="006F7EE1"/>
    <w:rsid w:val="0070132C"/>
    <w:rsid w:val="00702877"/>
    <w:rsid w:val="00721B7C"/>
    <w:rsid w:val="00722DF6"/>
    <w:rsid w:val="007364EA"/>
    <w:rsid w:val="0073688A"/>
    <w:rsid w:val="007548FC"/>
    <w:rsid w:val="00763DA5"/>
    <w:rsid w:val="00766C1C"/>
    <w:rsid w:val="00766E0D"/>
    <w:rsid w:val="00773A8F"/>
    <w:rsid w:val="0077797E"/>
    <w:rsid w:val="007843C9"/>
    <w:rsid w:val="00784FD6"/>
    <w:rsid w:val="007A7188"/>
    <w:rsid w:val="007B341F"/>
    <w:rsid w:val="007C4147"/>
    <w:rsid w:val="007C78C3"/>
    <w:rsid w:val="007D750F"/>
    <w:rsid w:val="007E191C"/>
    <w:rsid w:val="007E19A0"/>
    <w:rsid w:val="007E3F20"/>
    <w:rsid w:val="007E3F42"/>
    <w:rsid w:val="007F19F6"/>
    <w:rsid w:val="00802F96"/>
    <w:rsid w:val="008043C1"/>
    <w:rsid w:val="00837924"/>
    <w:rsid w:val="008509D7"/>
    <w:rsid w:val="00861129"/>
    <w:rsid w:val="00863CFD"/>
    <w:rsid w:val="00864D42"/>
    <w:rsid w:val="00870757"/>
    <w:rsid w:val="008A72ED"/>
    <w:rsid w:val="008B6C5A"/>
    <w:rsid w:val="008B7859"/>
    <w:rsid w:val="008C1135"/>
    <w:rsid w:val="008C40A0"/>
    <w:rsid w:val="008D10A7"/>
    <w:rsid w:val="008E40C3"/>
    <w:rsid w:val="00927261"/>
    <w:rsid w:val="00930176"/>
    <w:rsid w:val="00945267"/>
    <w:rsid w:val="0094628A"/>
    <w:rsid w:val="009549FE"/>
    <w:rsid w:val="00963C93"/>
    <w:rsid w:val="00966A0E"/>
    <w:rsid w:val="00995658"/>
    <w:rsid w:val="009C3549"/>
    <w:rsid w:val="009D253E"/>
    <w:rsid w:val="009D38F5"/>
    <w:rsid w:val="009E3F3A"/>
    <w:rsid w:val="009E6A79"/>
    <w:rsid w:val="00A10509"/>
    <w:rsid w:val="00A134E4"/>
    <w:rsid w:val="00A26075"/>
    <w:rsid w:val="00A307F3"/>
    <w:rsid w:val="00A326B6"/>
    <w:rsid w:val="00A36875"/>
    <w:rsid w:val="00A41CA1"/>
    <w:rsid w:val="00A47153"/>
    <w:rsid w:val="00A51249"/>
    <w:rsid w:val="00A519BB"/>
    <w:rsid w:val="00A5271F"/>
    <w:rsid w:val="00A57B4F"/>
    <w:rsid w:val="00A6310C"/>
    <w:rsid w:val="00A72167"/>
    <w:rsid w:val="00A81256"/>
    <w:rsid w:val="00AA1133"/>
    <w:rsid w:val="00AA179A"/>
    <w:rsid w:val="00AA31CD"/>
    <w:rsid w:val="00AA5FDD"/>
    <w:rsid w:val="00AA68A7"/>
    <w:rsid w:val="00AB27A0"/>
    <w:rsid w:val="00AB3D64"/>
    <w:rsid w:val="00AB79BE"/>
    <w:rsid w:val="00AD497B"/>
    <w:rsid w:val="00AD62FF"/>
    <w:rsid w:val="00AE3E60"/>
    <w:rsid w:val="00AF2B22"/>
    <w:rsid w:val="00B000CB"/>
    <w:rsid w:val="00B11C12"/>
    <w:rsid w:val="00B11E6E"/>
    <w:rsid w:val="00B141B0"/>
    <w:rsid w:val="00B1527F"/>
    <w:rsid w:val="00B31B52"/>
    <w:rsid w:val="00B509E5"/>
    <w:rsid w:val="00B50E8F"/>
    <w:rsid w:val="00B768D1"/>
    <w:rsid w:val="00B76E13"/>
    <w:rsid w:val="00B80D98"/>
    <w:rsid w:val="00B84AC3"/>
    <w:rsid w:val="00BA2A02"/>
    <w:rsid w:val="00BA7B10"/>
    <w:rsid w:val="00BB2BD9"/>
    <w:rsid w:val="00BB4E69"/>
    <w:rsid w:val="00BC0649"/>
    <w:rsid w:val="00BD057F"/>
    <w:rsid w:val="00BD1AEF"/>
    <w:rsid w:val="00BE46FF"/>
    <w:rsid w:val="00BE4AB5"/>
    <w:rsid w:val="00BF20E0"/>
    <w:rsid w:val="00BF2FD2"/>
    <w:rsid w:val="00BF3A23"/>
    <w:rsid w:val="00BF6513"/>
    <w:rsid w:val="00C0508F"/>
    <w:rsid w:val="00C0592B"/>
    <w:rsid w:val="00C05ECD"/>
    <w:rsid w:val="00C128A9"/>
    <w:rsid w:val="00C21045"/>
    <w:rsid w:val="00C22E11"/>
    <w:rsid w:val="00C25A88"/>
    <w:rsid w:val="00C336C9"/>
    <w:rsid w:val="00C34FAB"/>
    <w:rsid w:val="00C65696"/>
    <w:rsid w:val="00C725A5"/>
    <w:rsid w:val="00C749BE"/>
    <w:rsid w:val="00C87BAF"/>
    <w:rsid w:val="00C91FCF"/>
    <w:rsid w:val="00C945DA"/>
    <w:rsid w:val="00CA0C39"/>
    <w:rsid w:val="00CA2C35"/>
    <w:rsid w:val="00CA3E24"/>
    <w:rsid w:val="00CA65E7"/>
    <w:rsid w:val="00CB1B40"/>
    <w:rsid w:val="00CB3987"/>
    <w:rsid w:val="00CC41AB"/>
    <w:rsid w:val="00CD0D71"/>
    <w:rsid w:val="00CD2D87"/>
    <w:rsid w:val="00CD3A97"/>
    <w:rsid w:val="00CD5CC2"/>
    <w:rsid w:val="00CF0553"/>
    <w:rsid w:val="00CF2D38"/>
    <w:rsid w:val="00CF444A"/>
    <w:rsid w:val="00CF637A"/>
    <w:rsid w:val="00CF7E26"/>
    <w:rsid w:val="00D06784"/>
    <w:rsid w:val="00D17E49"/>
    <w:rsid w:val="00D217C3"/>
    <w:rsid w:val="00D2440E"/>
    <w:rsid w:val="00D27A2B"/>
    <w:rsid w:val="00D3063B"/>
    <w:rsid w:val="00D358F9"/>
    <w:rsid w:val="00D474FC"/>
    <w:rsid w:val="00D51474"/>
    <w:rsid w:val="00D65A3C"/>
    <w:rsid w:val="00D719BB"/>
    <w:rsid w:val="00D907F7"/>
    <w:rsid w:val="00D91EF1"/>
    <w:rsid w:val="00DA5FE8"/>
    <w:rsid w:val="00DB0680"/>
    <w:rsid w:val="00DB0C6A"/>
    <w:rsid w:val="00DB58DF"/>
    <w:rsid w:val="00DD758A"/>
    <w:rsid w:val="00DE0461"/>
    <w:rsid w:val="00DE3F72"/>
    <w:rsid w:val="00DE5C29"/>
    <w:rsid w:val="00DF6DD0"/>
    <w:rsid w:val="00E05B74"/>
    <w:rsid w:val="00E073F4"/>
    <w:rsid w:val="00E11ABA"/>
    <w:rsid w:val="00E14A8D"/>
    <w:rsid w:val="00E239A6"/>
    <w:rsid w:val="00E25515"/>
    <w:rsid w:val="00E302D6"/>
    <w:rsid w:val="00E3234C"/>
    <w:rsid w:val="00E327AE"/>
    <w:rsid w:val="00E34335"/>
    <w:rsid w:val="00E371C8"/>
    <w:rsid w:val="00E44B55"/>
    <w:rsid w:val="00E53CE0"/>
    <w:rsid w:val="00E54DDD"/>
    <w:rsid w:val="00E61A6F"/>
    <w:rsid w:val="00E63E9D"/>
    <w:rsid w:val="00E66D92"/>
    <w:rsid w:val="00E81A3B"/>
    <w:rsid w:val="00E93F77"/>
    <w:rsid w:val="00E95706"/>
    <w:rsid w:val="00EA1054"/>
    <w:rsid w:val="00EA625A"/>
    <w:rsid w:val="00ED08B9"/>
    <w:rsid w:val="00ED72B7"/>
    <w:rsid w:val="00EE1758"/>
    <w:rsid w:val="00EF7674"/>
    <w:rsid w:val="00F0149C"/>
    <w:rsid w:val="00F027A2"/>
    <w:rsid w:val="00F0336B"/>
    <w:rsid w:val="00F03DE4"/>
    <w:rsid w:val="00F07F82"/>
    <w:rsid w:val="00F17EB5"/>
    <w:rsid w:val="00F214D7"/>
    <w:rsid w:val="00F220D6"/>
    <w:rsid w:val="00F362BB"/>
    <w:rsid w:val="00F63CB7"/>
    <w:rsid w:val="00F70E37"/>
    <w:rsid w:val="00F772D1"/>
    <w:rsid w:val="00F869AA"/>
    <w:rsid w:val="00F97FA7"/>
    <w:rsid w:val="00FB3179"/>
    <w:rsid w:val="00FB3234"/>
    <w:rsid w:val="00FB5A3E"/>
    <w:rsid w:val="00FC0BEC"/>
    <w:rsid w:val="00FC3C94"/>
    <w:rsid w:val="00FC7E99"/>
    <w:rsid w:val="00FD6034"/>
    <w:rsid w:val="00FD734F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2016-08-16T05:32:00Z</dcterms:created>
  <dcterms:modified xsi:type="dcterms:W3CDTF">2016-08-16T06:19:00Z</dcterms:modified>
</cp:coreProperties>
</file>